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CB410" w14:textId="77777777" w:rsidR="00BB4DD3" w:rsidRPr="00AF0400" w:rsidRDefault="003C668E" w:rsidP="00882EAC">
      <w:pPr>
        <w:jc w:val="center"/>
        <w:rPr>
          <w:rFonts w:ascii="Verdana" w:hAnsi="Verdana"/>
          <w:b/>
          <w:sz w:val="22"/>
          <w:szCs w:val="22"/>
          <w:u w:val="single"/>
        </w:rPr>
      </w:pPr>
      <w:r w:rsidRPr="001B70FD">
        <w:rPr>
          <w:noProof/>
        </w:rPr>
        <w:drawing>
          <wp:inline distT="0" distB="0" distL="0" distR="0" wp14:anchorId="481F38CC" wp14:editId="70D2BC87">
            <wp:extent cx="1250950" cy="541020"/>
            <wp:effectExtent l="0" t="0" r="635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0950" cy="541020"/>
                    </a:xfrm>
                    <a:prstGeom prst="rect">
                      <a:avLst/>
                    </a:prstGeom>
                    <a:noFill/>
                    <a:ln>
                      <a:noFill/>
                    </a:ln>
                  </pic:spPr>
                </pic:pic>
              </a:graphicData>
            </a:graphic>
          </wp:inline>
        </w:drawing>
      </w:r>
    </w:p>
    <w:p w14:paraId="66A4A5D3" w14:textId="77777777" w:rsidR="00B21DC4" w:rsidRPr="00AF0400" w:rsidRDefault="00B21DC4" w:rsidP="00882EAC">
      <w:pPr>
        <w:jc w:val="center"/>
        <w:rPr>
          <w:rFonts w:ascii="Verdana" w:hAnsi="Verdana"/>
          <w:b/>
          <w:sz w:val="22"/>
          <w:szCs w:val="22"/>
          <w:u w:val="single"/>
        </w:rPr>
      </w:pPr>
    </w:p>
    <w:p w14:paraId="557A6B97" w14:textId="77777777" w:rsidR="00EA4CCC" w:rsidRDefault="00EA4CCC" w:rsidP="00882EAC">
      <w:pPr>
        <w:jc w:val="center"/>
        <w:rPr>
          <w:rFonts w:ascii="Verdana" w:hAnsi="Verdana"/>
          <w:b/>
          <w:sz w:val="32"/>
          <w:szCs w:val="32"/>
          <w:u w:val="single"/>
        </w:rPr>
      </w:pPr>
    </w:p>
    <w:p w14:paraId="547E54D3" w14:textId="77777777" w:rsidR="0002523B" w:rsidRPr="00343C8C" w:rsidRDefault="004676A3" w:rsidP="00882EAC">
      <w:pPr>
        <w:jc w:val="center"/>
        <w:rPr>
          <w:rFonts w:ascii="Verdana" w:hAnsi="Verdana"/>
          <w:b/>
          <w:sz w:val="32"/>
          <w:szCs w:val="32"/>
          <w:u w:val="single"/>
        </w:rPr>
      </w:pPr>
      <w:r w:rsidRPr="00343C8C">
        <w:rPr>
          <w:rFonts w:ascii="Verdana" w:hAnsi="Verdana"/>
          <w:b/>
          <w:sz w:val="32"/>
          <w:szCs w:val="32"/>
          <w:u w:val="single"/>
        </w:rPr>
        <w:t>Cadre</w:t>
      </w:r>
      <w:r w:rsidR="00045C0C" w:rsidRPr="00343C8C">
        <w:rPr>
          <w:rFonts w:ascii="Verdana" w:hAnsi="Verdana"/>
          <w:b/>
          <w:sz w:val="32"/>
          <w:szCs w:val="32"/>
          <w:u w:val="single"/>
        </w:rPr>
        <w:t xml:space="preserve"> du </w:t>
      </w:r>
      <w:r w:rsidR="0002523B" w:rsidRPr="00343C8C">
        <w:rPr>
          <w:rFonts w:ascii="Verdana" w:hAnsi="Verdana"/>
          <w:b/>
          <w:sz w:val="32"/>
          <w:szCs w:val="32"/>
          <w:u w:val="single"/>
        </w:rPr>
        <w:t>Mémoire technique</w:t>
      </w:r>
    </w:p>
    <w:p w14:paraId="0D88FBBF" w14:textId="77777777" w:rsidR="00343C8C" w:rsidRDefault="00343C8C" w:rsidP="00882EAC">
      <w:pPr>
        <w:jc w:val="center"/>
        <w:rPr>
          <w:rFonts w:ascii="Verdana" w:hAnsi="Verdana"/>
          <w:b/>
          <w:sz w:val="32"/>
          <w:szCs w:val="32"/>
          <w:u w:val="single"/>
        </w:rPr>
      </w:pPr>
      <w:r>
        <w:rPr>
          <w:rFonts w:ascii="Verdana" w:hAnsi="Verdana"/>
          <w:b/>
          <w:sz w:val="32"/>
          <w:szCs w:val="32"/>
          <w:u w:val="single"/>
        </w:rPr>
        <w:t>c</w:t>
      </w:r>
      <w:r w:rsidRPr="00343C8C">
        <w:rPr>
          <w:rFonts w:ascii="Verdana" w:hAnsi="Verdana"/>
          <w:b/>
          <w:sz w:val="32"/>
          <w:szCs w:val="32"/>
          <w:u w:val="single"/>
        </w:rPr>
        <w:t>ommun aux 2 lots</w:t>
      </w:r>
    </w:p>
    <w:p w14:paraId="5B2E80BD" w14:textId="77777777" w:rsidR="00EB7FAF" w:rsidRPr="00343C8C" w:rsidRDefault="00EB7FAF" w:rsidP="00882EAC">
      <w:pPr>
        <w:jc w:val="both"/>
        <w:rPr>
          <w:rFonts w:ascii="Verdana" w:hAnsi="Verdana"/>
          <w:b/>
          <w:sz w:val="32"/>
          <w:szCs w:val="32"/>
          <w:u w:val="single"/>
        </w:rPr>
      </w:pPr>
    </w:p>
    <w:p w14:paraId="220DAEE6" w14:textId="77777777" w:rsidR="00250806" w:rsidRPr="00CC336D" w:rsidRDefault="00250806" w:rsidP="00882EAC">
      <w:pPr>
        <w:autoSpaceDE w:val="0"/>
        <w:autoSpaceDN w:val="0"/>
        <w:adjustRightInd w:val="0"/>
        <w:jc w:val="both"/>
        <w:rPr>
          <w:rFonts w:ascii="Verdana" w:hAnsi="Verdana"/>
          <w:b/>
          <w:bCs/>
          <w:i/>
          <w:color w:val="0000CC"/>
          <w:sz w:val="20"/>
          <w:szCs w:val="20"/>
        </w:rPr>
      </w:pPr>
    </w:p>
    <w:p w14:paraId="01FB780A" w14:textId="77777777" w:rsidR="005B7EBB" w:rsidRPr="00CC336D" w:rsidRDefault="005B7EBB" w:rsidP="00882EAC">
      <w:pPr>
        <w:jc w:val="both"/>
        <w:rPr>
          <w:rFonts w:ascii="Verdana" w:hAnsi="Verdana"/>
          <w:i/>
          <w:color w:val="0000CC"/>
          <w:sz w:val="18"/>
          <w:szCs w:val="18"/>
        </w:rPr>
      </w:pPr>
      <w:r w:rsidRPr="00CC336D">
        <w:rPr>
          <w:rFonts w:ascii="Verdana" w:hAnsi="Verdana"/>
          <w:i/>
          <w:color w:val="0000CC"/>
          <w:sz w:val="18"/>
          <w:szCs w:val="18"/>
        </w:rPr>
        <w:t>Le candidat devra un</w:t>
      </w:r>
      <w:r w:rsidR="00C04636" w:rsidRPr="00CC336D">
        <w:rPr>
          <w:rFonts w:ascii="Verdana" w:hAnsi="Verdana"/>
          <w:i/>
          <w:color w:val="0000CC"/>
          <w:sz w:val="18"/>
          <w:szCs w:val="18"/>
        </w:rPr>
        <w:t>iquement répondre sur le cadre</w:t>
      </w:r>
      <w:r w:rsidRPr="00CC336D">
        <w:rPr>
          <w:rFonts w:ascii="Verdana" w:hAnsi="Verdana"/>
          <w:i/>
          <w:color w:val="0000CC"/>
          <w:sz w:val="18"/>
          <w:szCs w:val="18"/>
        </w:rPr>
        <w:t xml:space="preserve"> du mémoire technique fourni par l’Université</w:t>
      </w:r>
      <w:r w:rsidR="003A58C8" w:rsidRPr="00CC336D">
        <w:rPr>
          <w:rFonts w:ascii="Verdana" w:hAnsi="Verdana"/>
          <w:i/>
          <w:color w:val="0000CC"/>
          <w:sz w:val="18"/>
          <w:szCs w:val="18"/>
        </w:rPr>
        <w:t>.</w:t>
      </w:r>
      <w:r w:rsidRPr="00CC336D">
        <w:rPr>
          <w:rFonts w:ascii="Verdana" w:hAnsi="Verdana"/>
          <w:i/>
          <w:color w:val="0000CC"/>
          <w:sz w:val="18"/>
          <w:szCs w:val="18"/>
        </w:rPr>
        <w:t xml:space="preserve"> Seules les infor</w:t>
      </w:r>
      <w:r w:rsidR="00C04636" w:rsidRPr="00CC336D">
        <w:rPr>
          <w:rFonts w:ascii="Verdana" w:hAnsi="Verdana"/>
          <w:i/>
          <w:color w:val="0000CC"/>
          <w:sz w:val="18"/>
          <w:szCs w:val="18"/>
        </w:rPr>
        <w:t>mations indiquées sur le cadre</w:t>
      </w:r>
      <w:r w:rsidRPr="00CC336D">
        <w:rPr>
          <w:rFonts w:ascii="Verdana" w:hAnsi="Verdana"/>
          <w:i/>
          <w:color w:val="0000CC"/>
          <w:sz w:val="18"/>
          <w:szCs w:val="18"/>
        </w:rPr>
        <w:t xml:space="preserve"> seront pris</w:t>
      </w:r>
      <w:r w:rsidR="00205038" w:rsidRPr="00CC336D">
        <w:rPr>
          <w:rFonts w:ascii="Verdana" w:hAnsi="Verdana"/>
          <w:i/>
          <w:color w:val="0000CC"/>
          <w:sz w:val="18"/>
          <w:szCs w:val="18"/>
        </w:rPr>
        <w:t>es</w:t>
      </w:r>
      <w:r w:rsidRPr="00CC336D">
        <w:rPr>
          <w:rFonts w:ascii="Verdana" w:hAnsi="Verdana"/>
          <w:i/>
          <w:color w:val="0000CC"/>
          <w:sz w:val="18"/>
          <w:szCs w:val="18"/>
        </w:rPr>
        <w:t xml:space="preserve"> en compte pour l’analyse et la notation des </w:t>
      </w:r>
      <w:r w:rsidR="004676A3" w:rsidRPr="00CC336D">
        <w:rPr>
          <w:rFonts w:ascii="Verdana" w:hAnsi="Verdana"/>
          <w:i/>
          <w:color w:val="0000CC"/>
          <w:sz w:val="18"/>
          <w:szCs w:val="18"/>
        </w:rPr>
        <w:t>sous-</w:t>
      </w:r>
      <w:r w:rsidRPr="00CC336D">
        <w:rPr>
          <w:rFonts w:ascii="Verdana" w:hAnsi="Verdana"/>
          <w:i/>
          <w:color w:val="0000CC"/>
          <w:sz w:val="18"/>
          <w:szCs w:val="18"/>
        </w:rPr>
        <w:t>critères</w:t>
      </w:r>
      <w:r w:rsidR="00383DA1" w:rsidRPr="00CC336D">
        <w:rPr>
          <w:rFonts w:ascii="Verdana" w:hAnsi="Verdana"/>
          <w:i/>
          <w:color w:val="0000CC"/>
          <w:sz w:val="18"/>
          <w:szCs w:val="18"/>
        </w:rPr>
        <w:t xml:space="preserve"> de la valeur technique</w:t>
      </w:r>
      <w:r w:rsidRPr="00CC336D">
        <w:rPr>
          <w:rFonts w:ascii="Verdana" w:hAnsi="Verdana"/>
          <w:i/>
          <w:color w:val="0000CC"/>
          <w:sz w:val="18"/>
          <w:szCs w:val="18"/>
        </w:rPr>
        <w:t>.</w:t>
      </w:r>
    </w:p>
    <w:p w14:paraId="2738B9E0" w14:textId="77777777" w:rsidR="008B69D6" w:rsidRPr="00C94C2E" w:rsidRDefault="008B69D6" w:rsidP="00882EAC">
      <w:pPr>
        <w:autoSpaceDE w:val="0"/>
        <w:autoSpaceDN w:val="0"/>
        <w:adjustRightInd w:val="0"/>
        <w:jc w:val="both"/>
        <w:rPr>
          <w:rFonts w:ascii="Verdana" w:hAnsi="Verdana"/>
          <w:bCs/>
          <w:strike/>
          <w:sz w:val="18"/>
          <w:szCs w:val="18"/>
        </w:rPr>
      </w:pPr>
    </w:p>
    <w:p w14:paraId="463FA097" w14:textId="77777777" w:rsidR="00EB7FAF" w:rsidRPr="002B3F6F" w:rsidRDefault="0059330E" w:rsidP="00882EAC">
      <w:pPr>
        <w:widowControl w:val="0"/>
        <w:spacing w:after="120" w:line="276" w:lineRule="auto"/>
        <w:contextualSpacing/>
        <w:jc w:val="both"/>
        <w:rPr>
          <w:rFonts w:ascii="Verdana" w:hAnsi="Verdana"/>
          <w:b/>
          <w:sz w:val="18"/>
          <w:szCs w:val="18"/>
          <w:u w:val="single"/>
        </w:rPr>
      </w:pPr>
      <w:r w:rsidRPr="002B3F6F">
        <w:rPr>
          <w:rFonts w:ascii="Verdana" w:hAnsi="Verdana"/>
          <w:b/>
          <w:sz w:val="18"/>
          <w:szCs w:val="18"/>
          <w:u w:val="single"/>
        </w:rPr>
        <w:t>Sous-critère 1 :</w:t>
      </w:r>
      <w:r w:rsidR="00EB7FAF" w:rsidRPr="002B3F6F">
        <w:rPr>
          <w:rFonts w:ascii="Verdana" w:hAnsi="Verdana"/>
          <w:b/>
          <w:sz w:val="18"/>
          <w:szCs w:val="18"/>
          <w:u w:val="single"/>
        </w:rPr>
        <w:t xml:space="preserve"> Organisation </w:t>
      </w:r>
      <w:r w:rsidR="00606101" w:rsidRPr="002B3F6F">
        <w:rPr>
          <w:rFonts w:ascii="Verdana" w:hAnsi="Verdana"/>
          <w:b/>
          <w:sz w:val="18"/>
          <w:szCs w:val="18"/>
          <w:u w:val="single"/>
        </w:rPr>
        <w:t>mise en œuvre pour la réalisation des prestations</w:t>
      </w:r>
      <w:r w:rsidR="00606101" w:rsidRPr="002B3F6F">
        <w:rPr>
          <w:rFonts w:ascii="Verdana" w:eastAsia="Batang" w:hAnsi="Verdana" w:cs="Arial"/>
          <w:sz w:val="18"/>
          <w:szCs w:val="18"/>
          <w:u w:val="single"/>
        </w:rPr>
        <w:t xml:space="preserve"> </w:t>
      </w:r>
      <w:r w:rsidR="00EB7FAF" w:rsidRPr="002B3F6F">
        <w:rPr>
          <w:rFonts w:ascii="Verdana" w:hAnsi="Verdana"/>
          <w:b/>
          <w:sz w:val="18"/>
          <w:szCs w:val="18"/>
          <w:u w:val="single"/>
        </w:rPr>
        <w:t>(</w:t>
      </w:r>
      <w:r w:rsidR="003C668E" w:rsidRPr="002B3F6F">
        <w:rPr>
          <w:rFonts w:ascii="Verdana" w:hAnsi="Verdana"/>
          <w:b/>
          <w:sz w:val="18"/>
          <w:szCs w:val="18"/>
          <w:u w:val="single"/>
        </w:rPr>
        <w:t>10</w:t>
      </w:r>
      <w:r w:rsidR="00EB7FAF" w:rsidRPr="002B3F6F">
        <w:rPr>
          <w:rFonts w:ascii="Verdana" w:hAnsi="Verdana"/>
          <w:b/>
          <w:sz w:val="18"/>
          <w:szCs w:val="18"/>
          <w:u w:val="single"/>
        </w:rPr>
        <w:t xml:space="preserve"> points)</w:t>
      </w:r>
    </w:p>
    <w:p w14:paraId="1200A603" w14:textId="77777777" w:rsidR="00EB7FAF" w:rsidRPr="00C94C2E" w:rsidRDefault="00EB7FAF" w:rsidP="00882EAC">
      <w:pPr>
        <w:widowControl w:val="0"/>
        <w:spacing w:after="120" w:line="276" w:lineRule="auto"/>
        <w:contextualSpacing/>
        <w:jc w:val="both"/>
        <w:rPr>
          <w:rFonts w:ascii="Verdana" w:hAnsi="Verdana"/>
          <w:sz w:val="18"/>
          <w:szCs w:val="18"/>
        </w:rPr>
      </w:pPr>
    </w:p>
    <w:p w14:paraId="3DED7CCF" w14:textId="77777777" w:rsidR="00EB7FAF" w:rsidRDefault="00EB7FAF" w:rsidP="00882EAC">
      <w:pPr>
        <w:jc w:val="both"/>
        <w:rPr>
          <w:rFonts w:ascii="Verdana" w:hAnsi="Verdana"/>
          <w:sz w:val="18"/>
          <w:szCs w:val="18"/>
        </w:rPr>
      </w:pPr>
      <w:r w:rsidRPr="00C94C2E">
        <w:rPr>
          <w:rFonts w:ascii="Verdana" w:hAnsi="Verdana"/>
          <w:sz w:val="18"/>
          <w:szCs w:val="18"/>
        </w:rPr>
        <w:t xml:space="preserve">Le </w:t>
      </w:r>
      <w:r w:rsidR="001211A1">
        <w:rPr>
          <w:rFonts w:ascii="Verdana" w:hAnsi="Verdana"/>
          <w:sz w:val="18"/>
          <w:szCs w:val="18"/>
        </w:rPr>
        <w:t>candidat</w:t>
      </w:r>
      <w:r w:rsidRPr="00C94C2E">
        <w:rPr>
          <w:rFonts w:ascii="Verdana" w:hAnsi="Verdana"/>
          <w:sz w:val="18"/>
          <w:szCs w:val="18"/>
        </w:rPr>
        <w:t xml:space="preserve"> détaillera l’organisation humaine mis</w:t>
      </w:r>
      <w:r w:rsidR="003928CF">
        <w:rPr>
          <w:rFonts w:ascii="Verdana" w:hAnsi="Verdana"/>
          <w:sz w:val="18"/>
          <w:szCs w:val="18"/>
        </w:rPr>
        <w:t>e</w:t>
      </w:r>
      <w:r w:rsidRPr="00C94C2E">
        <w:rPr>
          <w:rFonts w:ascii="Verdana" w:hAnsi="Verdana"/>
          <w:sz w:val="18"/>
          <w:szCs w:val="18"/>
        </w:rPr>
        <w:t xml:space="preserve"> </w:t>
      </w:r>
      <w:r w:rsidR="003928CF">
        <w:rPr>
          <w:rFonts w:ascii="Verdana" w:hAnsi="Verdana"/>
          <w:sz w:val="18"/>
          <w:szCs w:val="18"/>
        </w:rPr>
        <w:t>en</w:t>
      </w:r>
      <w:r w:rsidRPr="00C94C2E">
        <w:rPr>
          <w:rFonts w:ascii="Verdana" w:hAnsi="Verdana"/>
          <w:sz w:val="18"/>
          <w:szCs w:val="18"/>
        </w:rPr>
        <w:t xml:space="preserve"> place pour les besoins de la prestation, les formations des personnels impliqués, l’expérience professionnelle </w:t>
      </w:r>
      <w:r>
        <w:rPr>
          <w:rFonts w:ascii="Verdana" w:hAnsi="Verdana"/>
          <w:sz w:val="18"/>
          <w:szCs w:val="18"/>
        </w:rPr>
        <w:t>de l’interlocuteur unique.</w:t>
      </w:r>
    </w:p>
    <w:p w14:paraId="5AD9E21F" w14:textId="77777777" w:rsidR="00EB7FAF" w:rsidRPr="00C94C2E" w:rsidRDefault="00EB7FAF" w:rsidP="00882EAC">
      <w:pPr>
        <w:jc w:val="both"/>
        <w:rPr>
          <w:rFonts w:ascii="Verdana" w:hAnsi="Verdana"/>
          <w:sz w:val="18"/>
          <w:szCs w:val="18"/>
        </w:rPr>
      </w:pPr>
    </w:p>
    <w:p w14:paraId="73C49FB1" w14:textId="77777777" w:rsidR="00EB7FAF" w:rsidRPr="00C94C2E" w:rsidRDefault="00EB7FAF" w:rsidP="00882EAC">
      <w:pPr>
        <w:jc w:val="both"/>
        <w:rPr>
          <w:rFonts w:ascii="Verdana" w:hAnsi="Verdana"/>
          <w:sz w:val="18"/>
          <w:szCs w:val="18"/>
        </w:rPr>
      </w:pPr>
      <w:r w:rsidRPr="00C94C2E">
        <w:rPr>
          <w:rFonts w:ascii="Verdana" w:hAnsi="Verdana"/>
          <w:sz w:val="18"/>
          <w:szCs w:val="18"/>
        </w:rPr>
        <w:t xml:space="preserve">Concernant les collectes le </w:t>
      </w:r>
      <w:r w:rsidR="001211A1">
        <w:rPr>
          <w:rFonts w:ascii="Verdana" w:hAnsi="Verdana"/>
          <w:sz w:val="18"/>
          <w:szCs w:val="18"/>
        </w:rPr>
        <w:t>candidat</w:t>
      </w:r>
      <w:r w:rsidRPr="00C94C2E">
        <w:rPr>
          <w:rFonts w:ascii="Verdana" w:hAnsi="Verdana"/>
          <w:sz w:val="18"/>
          <w:szCs w:val="18"/>
        </w:rPr>
        <w:t xml:space="preserve"> précisera le nombre de chauffeurs affectés aux collectes, leurs qualifications et le nombre d’année d’expérience.</w:t>
      </w:r>
    </w:p>
    <w:p w14:paraId="592F40BC" w14:textId="77777777" w:rsidR="00EB7FAF" w:rsidRDefault="00EB7FAF" w:rsidP="00882EAC">
      <w:pPr>
        <w:autoSpaceDE w:val="0"/>
        <w:autoSpaceDN w:val="0"/>
        <w:adjustRightInd w:val="0"/>
        <w:jc w:val="both"/>
        <w:rPr>
          <w:rFonts w:ascii="Verdana" w:hAnsi="Verdana"/>
          <w:bCs/>
          <w:sz w:val="18"/>
          <w:szCs w:val="18"/>
        </w:rPr>
      </w:pPr>
    </w:p>
    <w:p w14:paraId="04D35AD2" w14:textId="77777777" w:rsidR="00EB7FAF" w:rsidRDefault="00EB7FAF" w:rsidP="00882EAC">
      <w:pPr>
        <w:autoSpaceDE w:val="0"/>
        <w:autoSpaceDN w:val="0"/>
        <w:adjustRightInd w:val="0"/>
        <w:jc w:val="both"/>
        <w:rPr>
          <w:rFonts w:ascii="Verdana" w:hAnsi="Verdana"/>
          <w:bCs/>
          <w:sz w:val="18"/>
          <w:szCs w:val="18"/>
        </w:rPr>
      </w:pPr>
      <w:r w:rsidRPr="00DB6114">
        <w:rPr>
          <w:rFonts w:ascii="Verdana" w:hAnsi="Verdana"/>
          <w:sz w:val="18"/>
          <w:szCs w:val="18"/>
        </w:rPr>
        <w:t>Pour les DASRI</w:t>
      </w:r>
      <w:r w:rsidR="0067351C">
        <w:rPr>
          <w:rFonts w:ascii="Verdana" w:hAnsi="Verdana"/>
          <w:sz w:val="18"/>
          <w:szCs w:val="18"/>
        </w:rPr>
        <w:t xml:space="preserve"> </w:t>
      </w:r>
      <w:r w:rsidR="0067351C" w:rsidRPr="00A944D1">
        <w:rPr>
          <w:rFonts w:ascii="Verdana" w:hAnsi="Verdana"/>
          <w:b/>
          <w:sz w:val="18"/>
          <w:szCs w:val="18"/>
        </w:rPr>
        <w:t>(LOT 2 uniquement)</w:t>
      </w:r>
      <w:r w:rsidRPr="00DB6114">
        <w:rPr>
          <w:rFonts w:ascii="Verdana" w:hAnsi="Verdana"/>
          <w:sz w:val="18"/>
          <w:szCs w:val="18"/>
        </w:rPr>
        <w:t xml:space="preserve"> le </w:t>
      </w:r>
      <w:r w:rsidR="001211A1">
        <w:rPr>
          <w:rFonts w:ascii="Verdana" w:hAnsi="Verdana"/>
          <w:sz w:val="18"/>
          <w:szCs w:val="18"/>
        </w:rPr>
        <w:t>candidat</w:t>
      </w:r>
      <w:r w:rsidRPr="00DB6114">
        <w:rPr>
          <w:rFonts w:ascii="Verdana" w:hAnsi="Verdana"/>
          <w:sz w:val="18"/>
          <w:szCs w:val="18"/>
        </w:rPr>
        <w:t xml:space="preserve"> précisera les modalités mises en œuvre pour garantir le respect des délais de 72 h entre la collecte et le traitement des déchets</w:t>
      </w:r>
      <w:r>
        <w:rPr>
          <w:rFonts w:ascii="Verdana" w:hAnsi="Verdana"/>
          <w:sz w:val="18"/>
          <w:szCs w:val="18"/>
        </w:rPr>
        <w:t xml:space="preserve"> </w:t>
      </w:r>
      <w:r w:rsidRPr="00DB6114">
        <w:rPr>
          <w:rFonts w:ascii="Verdana" w:hAnsi="Verdana"/>
          <w:sz w:val="18"/>
          <w:szCs w:val="18"/>
        </w:rPr>
        <w:t>par le centre d’incinération.</w:t>
      </w:r>
    </w:p>
    <w:p w14:paraId="3B4FDAB1" w14:textId="77777777" w:rsidR="00EB7FAF" w:rsidRDefault="00EB7FAF" w:rsidP="00882EAC">
      <w:pPr>
        <w:autoSpaceDE w:val="0"/>
        <w:autoSpaceDN w:val="0"/>
        <w:adjustRightInd w:val="0"/>
        <w:jc w:val="both"/>
        <w:rPr>
          <w:rFonts w:ascii="Verdana" w:hAnsi="Verdana"/>
          <w:bCs/>
          <w:sz w:val="18"/>
          <w:szCs w:val="18"/>
        </w:rPr>
      </w:pPr>
    </w:p>
    <w:p w14:paraId="01859F2E" w14:textId="77777777" w:rsidR="00EB7FAF" w:rsidRDefault="00EB7FAF" w:rsidP="00882EAC">
      <w:pPr>
        <w:autoSpaceDE w:val="0"/>
        <w:autoSpaceDN w:val="0"/>
        <w:adjustRightInd w:val="0"/>
        <w:jc w:val="both"/>
        <w:rPr>
          <w:rFonts w:ascii="Verdana" w:hAnsi="Verdana"/>
          <w:bCs/>
          <w:sz w:val="18"/>
          <w:szCs w:val="18"/>
        </w:rPr>
      </w:pPr>
    </w:p>
    <w:p w14:paraId="7E386A3E" w14:textId="77777777" w:rsidR="00EB7FAF" w:rsidRDefault="00EB7FAF" w:rsidP="00882EAC">
      <w:pPr>
        <w:autoSpaceDE w:val="0"/>
        <w:autoSpaceDN w:val="0"/>
        <w:adjustRightInd w:val="0"/>
        <w:jc w:val="both"/>
        <w:rPr>
          <w:rFonts w:ascii="Verdana" w:hAnsi="Verdana"/>
          <w:bCs/>
          <w:sz w:val="18"/>
          <w:szCs w:val="18"/>
        </w:rPr>
      </w:pPr>
    </w:p>
    <w:p w14:paraId="5495AEBA" w14:textId="77777777" w:rsidR="002B3F6F" w:rsidRDefault="002B3F6F" w:rsidP="00882EAC">
      <w:pPr>
        <w:autoSpaceDE w:val="0"/>
        <w:autoSpaceDN w:val="0"/>
        <w:adjustRightInd w:val="0"/>
        <w:jc w:val="both"/>
        <w:rPr>
          <w:rFonts w:ascii="Verdana" w:hAnsi="Verdana"/>
          <w:bCs/>
          <w:sz w:val="18"/>
          <w:szCs w:val="18"/>
        </w:rPr>
      </w:pPr>
    </w:p>
    <w:p w14:paraId="4558B2C7" w14:textId="77777777" w:rsidR="002B3F6F" w:rsidRDefault="002B3F6F" w:rsidP="00882EAC">
      <w:pPr>
        <w:autoSpaceDE w:val="0"/>
        <w:autoSpaceDN w:val="0"/>
        <w:adjustRightInd w:val="0"/>
        <w:jc w:val="both"/>
        <w:rPr>
          <w:rFonts w:ascii="Verdana" w:hAnsi="Verdana"/>
          <w:bCs/>
          <w:sz w:val="18"/>
          <w:szCs w:val="18"/>
        </w:rPr>
      </w:pPr>
    </w:p>
    <w:p w14:paraId="09B278D7" w14:textId="77777777" w:rsidR="002B3F6F" w:rsidRDefault="002B3F6F" w:rsidP="00882EAC">
      <w:pPr>
        <w:autoSpaceDE w:val="0"/>
        <w:autoSpaceDN w:val="0"/>
        <w:adjustRightInd w:val="0"/>
        <w:jc w:val="both"/>
        <w:rPr>
          <w:rFonts w:ascii="Verdana" w:hAnsi="Verdana"/>
          <w:bCs/>
          <w:sz w:val="18"/>
          <w:szCs w:val="18"/>
        </w:rPr>
      </w:pPr>
    </w:p>
    <w:p w14:paraId="0CC9BFE8" w14:textId="77777777" w:rsidR="002B3F6F" w:rsidRDefault="002B3F6F" w:rsidP="00882EAC">
      <w:pPr>
        <w:autoSpaceDE w:val="0"/>
        <w:autoSpaceDN w:val="0"/>
        <w:adjustRightInd w:val="0"/>
        <w:jc w:val="both"/>
        <w:rPr>
          <w:rFonts w:ascii="Verdana" w:hAnsi="Verdana"/>
          <w:bCs/>
          <w:sz w:val="18"/>
          <w:szCs w:val="18"/>
        </w:rPr>
      </w:pPr>
    </w:p>
    <w:p w14:paraId="07BDB0A6" w14:textId="77777777" w:rsidR="002B3F6F" w:rsidRDefault="002B3F6F" w:rsidP="00882EAC">
      <w:pPr>
        <w:autoSpaceDE w:val="0"/>
        <w:autoSpaceDN w:val="0"/>
        <w:adjustRightInd w:val="0"/>
        <w:jc w:val="both"/>
        <w:rPr>
          <w:rFonts w:ascii="Verdana" w:hAnsi="Verdana"/>
          <w:bCs/>
          <w:sz w:val="18"/>
          <w:szCs w:val="18"/>
        </w:rPr>
      </w:pPr>
    </w:p>
    <w:p w14:paraId="7990EC30" w14:textId="77777777" w:rsidR="002B3F6F" w:rsidRDefault="002B3F6F" w:rsidP="00882EAC">
      <w:pPr>
        <w:autoSpaceDE w:val="0"/>
        <w:autoSpaceDN w:val="0"/>
        <w:adjustRightInd w:val="0"/>
        <w:jc w:val="both"/>
        <w:rPr>
          <w:rFonts w:ascii="Verdana" w:hAnsi="Verdana"/>
          <w:bCs/>
          <w:sz w:val="18"/>
          <w:szCs w:val="18"/>
        </w:rPr>
      </w:pPr>
    </w:p>
    <w:p w14:paraId="5550D81D" w14:textId="77777777" w:rsidR="00EB7FAF" w:rsidRPr="002B3F6F" w:rsidRDefault="0059330E" w:rsidP="00882EAC">
      <w:pPr>
        <w:autoSpaceDE w:val="0"/>
        <w:autoSpaceDN w:val="0"/>
        <w:adjustRightInd w:val="0"/>
        <w:jc w:val="both"/>
        <w:rPr>
          <w:rFonts w:ascii="Verdana" w:hAnsi="Verdana"/>
          <w:bCs/>
          <w:sz w:val="18"/>
          <w:szCs w:val="18"/>
          <w:u w:val="single"/>
        </w:rPr>
      </w:pPr>
      <w:r w:rsidRPr="002B3F6F">
        <w:rPr>
          <w:rFonts w:ascii="Verdana" w:hAnsi="Verdana"/>
          <w:b/>
          <w:sz w:val="18"/>
          <w:szCs w:val="18"/>
          <w:u w:val="single"/>
        </w:rPr>
        <w:t xml:space="preserve">Sous-critère 2 : </w:t>
      </w:r>
      <w:r w:rsidR="00EB7FAF" w:rsidRPr="002B3F6F">
        <w:rPr>
          <w:rFonts w:ascii="Verdana" w:hAnsi="Verdana"/>
          <w:b/>
          <w:sz w:val="18"/>
          <w:szCs w:val="18"/>
          <w:u w:val="single"/>
        </w:rPr>
        <w:t>Traçabilité</w:t>
      </w:r>
      <w:r w:rsidR="00706793" w:rsidRPr="002B3F6F">
        <w:rPr>
          <w:rFonts w:ascii="Verdana" w:hAnsi="Verdana" w:cs="Arial"/>
          <w:b/>
          <w:sz w:val="18"/>
          <w:szCs w:val="18"/>
          <w:u w:val="single"/>
        </w:rPr>
        <w:t>, contrôle et suivi facturation</w:t>
      </w:r>
      <w:r w:rsidR="00EB7FAF" w:rsidRPr="002B3F6F">
        <w:rPr>
          <w:rFonts w:ascii="Verdana" w:hAnsi="Verdana"/>
          <w:b/>
          <w:bCs/>
          <w:sz w:val="18"/>
          <w:szCs w:val="18"/>
          <w:u w:val="single"/>
        </w:rPr>
        <w:t xml:space="preserve"> (10 points)</w:t>
      </w:r>
    </w:p>
    <w:p w14:paraId="197FC534" w14:textId="77777777" w:rsidR="00EB7FAF" w:rsidRPr="00C94C2E" w:rsidRDefault="00EB7FAF" w:rsidP="00882EAC">
      <w:pPr>
        <w:autoSpaceDE w:val="0"/>
        <w:autoSpaceDN w:val="0"/>
        <w:adjustRightInd w:val="0"/>
        <w:jc w:val="both"/>
        <w:rPr>
          <w:rFonts w:ascii="Verdana" w:hAnsi="Verdana"/>
          <w:bCs/>
          <w:sz w:val="18"/>
          <w:szCs w:val="18"/>
        </w:rPr>
      </w:pPr>
    </w:p>
    <w:p w14:paraId="55BD083F" w14:textId="77777777" w:rsidR="00EB7FAF" w:rsidRPr="009E4767" w:rsidRDefault="00EB7FAF" w:rsidP="00882EAC">
      <w:pPr>
        <w:widowControl w:val="0"/>
        <w:spacing w:before="120"/>
        <w:jc w:val="both"/>
        <w:rPr>
          <w:rFonts w:ascii="Verdana" w:hAnsi="Verdana"/>
          <w:sz w:val="18"/>
          <w:szCs w:val="18"/>
        </w:rPr>
      </w:pPr>
      <w:r w:rsidRPr="009E4767">
        <w:rPr>
          <w:rFonts w:ascii="Verdana" w:hAnsi="Verdana"/>
          <w:sz w:val="18"/>
          <w:szCs w:val="18"/>
        </w:rPr>
        <w:t xml:space="preserve">Le </w:t>
      </w:r>
      <w:r w:rsidR="001211A1">
        <w:rPr>
          <w:rFonts w:ascii="Verdana" w:hAnsi="Verdana"/>
          <w:sz w:val="18"/>
          <w:szCs w:val="18"/>
        </w:rPr>
        <w:t xml:space="preserve">candidat </w:t>
      </w:r>
      <w:r w:rsidRPr="009E4767">
        <w:rPr>
          <w:rFonts w:ascii="Verdana" w:hAnsi="Verdana"/>
          <w:sz w:val="18"/>
          <w:szCs w:val="18"/>
        </w:rPr>
        <w:t>détaillera le processus administratif permettant d’assurer la traçabilité des déchets BSDD, l’archivage et la possibilité de consulter des documents à distance.</w:t>
      </w:r>
    </w:p>
    <w:p w14:paraId="4FF2471B" w14:textId="77777777" w:rsidR="00EB7FAF" w:rsidRDefault="00EB7FAF" w:rsidP="00882EAC">
      <w:pPr>
        <w:pStyle w:val="Paragraphedeliste"/>
        <w:widowControl w:val="0"/>
        <w:spacing w:before="120" w:after="0"/>
        <w:ind w:left="720" w:firstLine="0"/>
        <w:rPr>
          <w:rFonts w:ascii="Verdana" w:hAnsi="Verdana"/>
          <w:sz w:val="18"/>
          <w:szCs w:val="18"/>
        </w:rPr>
      </w:pPr>
    </w:p>
    <w:p w14:paraId="1C9EB811" w14:textId="77777777" w:rsidR="00EB7FAF" w:rsidRDefault="00EB7FAF" w:rsidP="00882EAC">
      <w:pPr>
        <w:autoSpaceDE w:val="0"/>
        <w:autoSpaceDN w:val="0"/>
        <w:adjustRightInd w:val="0"/>
        <w:jc w:val="both"/>
        <w:rPr>
          <w:rFonts w:ascii="Verdana" w:hAnsi="Verdana"/>
          <w:bCs/>
          <w:sz w:val="18"/>
          <w:szCs w:val="18"/>
        </w:rPr>
      </w:pPr>
      <w:r w:rsidRPr="009E4767">
        <w:rPr>
          <w:rFonts w:ascii="Verdana" w:hAnsi="Verdana"/>
          <w:sz w:val="18"/>
          <w:szCs w:val="18"/>
        </w:rPr>
        <w:t xml:space="preserve">Le </w:t>
      </w:r>
      <w:r w:rsidR="001211A1">
        <w:rPr>
          <w:rFonts w:ascii="Verdana" w:hAnsi="Verdana"/>
          <w:sz w:val="18"/>
          <w:szCs w:val="18"/>
        </w:rPr>
        <w:t>candidat</w:t>
      </w:r>
      <w:r w:rsidRPr="009E4767">
        <w:rPr>
          <w:rFonts w:ascii="Verdana" w:hAnsi="Verdana"/>
          <w:sz w:val="18"/>
          <w:szCs w:val="18"/>
        </w:rPr>
        <w:t xml:space="preserve"> précisera les modalités mises en œuvre pour permettre le contrôle de validité des contenants.</w:t>
      </w:r>
    </w:p>
    <w:p w14:paraId="1008352D" w14:textId="77777777" w:rsidR="00EB7FAF" w:rsidRDefault="00EB7FAF" w:rsidP="00882EAC">
      <w:pPr>
        <w:widowControl w:val="0"/>
        <w:spacing w:after="120" w:line="276" w:lineRule="auto"/>
        <w:contextualSpacing/>
        <w:jc w:val="both"/>
        <w:rPr>
          <w:rFonts w:ascii="Verdana" w:hAnsi="Verdana"/>
          <w:sz w:val="18"/>
          <w:szCs w:val="18"/>
        </w:rPr>
      </w:pPr>
    </w:p>
    <w:p w14:paraId="75D7BD8C" w14:textId="77777777" w:rsidR="002B3F6F" w:rsidRDefault="002B3F6F" w:rsidP="00882EAC">
      <w:pPr>
        <w:widowControl w:val="0"/>
        <w:spacing w:after="120" w:line="276" w:lineRule="auto"/>
        <w:contextualSpacing/>
        <w:jc w:val="both"/>
        <w:rPr>
          <w:rFonts w:ascii="Verdana" w:hAnsi="Verdana"/>
          <w:sz w:val="18"/>
          <w:szCs w:val="18"/>
        </w:rPr>
      </w:pPr>
    </w:p>
    <w:p w14:paraId="4EDB4AE9" w14:textId="77777777" w:rsidR="002B3F6F" w:rsidRDefault="002B3F6F" w:rsidP="00882EAC">
      <w:pPr>
        <w:widowControl w:val="0"/>
        <w:spacing w:after="120" w:line="276" w:lineRule="auto"/>
        <w:contextualSpacing/>
        <w:jc w:val="both"/>
        <w:rPr>
          <w:rFonts w:ascii="Verdana" w:hAnsi="Verdana"/>
          <w:sz w:val="18"/>
          <w:szCs w:val="18"/>
        </w:rPr>
      </w:pPr>
    </w:p>
    <w:p w14:paraId="18EAAE84" w14:textId="77777777" w:rsidR="002B3F6F" w:rsidRDefault="002B3F6F" w:rsidP="00882EAC">
      <w:pPr>
        <w:widowControl w:val="0"/>
        <w:spacing w:after="120" w:line="276" w:lineRule="auto"/>
        <w:contextualSpacing/>
        <w:jc w:val="both"/>
        <w:rPr>
          <w:rFonts w:ascii="Verdana" w:hAnsi="Verdana"/>
          <w:sz w:val="18"/>
          <w:szCs w:val="18"/>
        </w:rPr>
      </w:pPr>
    </w:p>
    <w:p w14:paraId="6BED65C1" w14:textId="77777777" w:rsidR="002B3F6F" w:rsidRDefault="002B3F6F" w:rsidP="00882EAC">
      <w:pPr>
        <w:widowControl w:val="0"/>
        <w:spacing w:after="120" w:line="276" w:lineRule="auto"/>
        <w:contextualSpacing/>
        <w:jc w:val="both"/>
        <w:rPr>
          <w:rFonts w:ascii="Verdana" w:hAnsi="Verdana"/>
          <w:sz w:val="18"/>
          <w:szCs w:val="18"/>
        </w:rPr>
      </w:pPr>
    </w:p>
    <w:p w14:paraId="09DEB164" w14:textId="77777777" w:rsidR="002B3F6F" w:rsidRDefault="002B3F6F" w:rsidP="00882EAC">
      <w:pPr>
        <w:widowControl w:val="0"/>
        <w:spacing w:after="120" w:line="276" w:lineRule="auto"/>
        <w:contextualSpacing/>
        <w:jc w:val="both"/>
        <w:rPr>
          <w:rFonts w:ascii="Verdana" w:hAnsi="Verdana"/>
          <w:sz w:val="18"/>
          <w:szCs w:val="18"/>
        </w:rPr>
      </w:pPr>
    </w:p>
    <w:p w14:paraId="460DEFC7" w14:textId="77777777" w:rsidR="002B3F6F" w:rsidRDefault="002B3F6F" w:rsidP="00882EAC">
      <w:pPr>
        <w:widowControl w:val="0"/>
        <w:spacing w:after="120" w:line="276" w:lineRule="auto"/>
        <w:contextualSpacing/>
        <w:jc w:val="both"/>
        <w:rPr>
          <w:rFonts w:ascii="Verdana" w:hAnsi="Verdana"/>
          <w:sz w:val="18"/>
          <w:szCs w:val="18"/>
        </w:rPr>
      </w:pPr>
    </w:p>
    <w:p w14:paraId="6A756D69" w14:textId="77777777" w:rsidR="002B3F6F" w:rsidRDefault="002B3F6F" w:rsidP="00882EAC">
      <w:pPr>
        <w:widowControl w:val="0"/>
        <w:spacing w:after="120" w:line="276" w:lineRule="auto"/>
        <w:contextualSpacing/>
        <w:jc w:val="both"/>
        <w:rPr>
          <w:rFonts w:ascii="Verdana" w:hAnsi="Verdana"/>
          <w:sz w:val="18"/>
          <w:szCs w:val="18"/>
        </w:rPr>
      </w:pPr>
    </w:p>
    <w:p w14:paraId="4F2756A8" w14:textId="77777777" w:rsidR="002B3F6F" w:rsidRDefault="002B3F6F" w:rsidP="00882EAC">
      <w:pPr>
        <w:widowControl w:val="0"/>
        <w:spacing w:after="120" w:line="276" w:lineRule="auto"/>
        <w:contextualSpacing/>
        <w:jc w:val="both"/>
        <w:rPr>
          <w:rFonts w:ascii="Verdana" w:hAnsi="Verdana"/>
          <w:sz w:val="18"/>
          <w:szCs w:val="18"/>
        </w:rPr>
      </w:pPr>
    </w:p>
    <w:p w14:paraId="25ECC063" w14:textId="77777777" w:rsidR="00EB7FAF" w:rsidRDefault="00EB7FAF" w:rsidP="00882EAC">
      <w:pPr>
        <w:widowControl w:val="0"/>
        <w:spacing w:after="120" w:line="276" w:lineRule="auto"/>
        <w:contextualSpacing/>
        <w:jc w:val="both"/>
        <w:rPr>
          <w:rFonts w:ascii="Verdana" w:hAnsi="Verdana"/>
          <w:sz w:val="18"/>
          <w:szCs w:val="18"/>
        </w:rPr>
      </w:pPr>
    </w:p>
    <w:p w14:paraId="069D62EC" w14:textId="77777777" w:rsidR="00EB7FAF" w:rsidRPr="002B3F6F" w:rsidRDefault="0059330E" w:rsidP="00882EAC">
      <w:pPr>
        <w:jc w:val="both"/>
        <w:rPr>
          <w:rFonts w:ascii="Verdana" w:hAnsi="Verdana"/>
          <w:b/>
          <w:bCs/>
          <w:sz w:val="18"/>
          <w:szCs w:val="18"/>
          <w:u w:val="single"/>
        </w:rPr>
      </w:pPr>
      <w:r w:rsidRPr="002B3F6F">
        <w:rPr>
          <w:rFonts w:ascii="Verdana" w:hAnsi="Verdana"/>
          <w:b/>
          <w:sz w:val="18"/>
          <w:szCs w:val="18"/>
          <w:u w:val="single"/>
        </w:rPr>
        <w:t xml:space="preserve">Sous-critère 3 : </w:t>
      </w:r>
      <w:r w:rsidR="00EB7FAF" w:rsidRPr="002B3F6F">
        <w:rPr>
          <w:rFonts w:ascii="Verdana" w:hAnsi="Verdana"/>
          <w:b/>
          <w:sz w:val="18"/>
          <w:szCs w:val="18"/>
          <w:u w:val="single"/>
        </w:rPr>
        <w:t>Performance de l’offre en matière de protection de l’environnement</w:t>
      </w:r>
      <w:r w:rsidR="00EB7FAF" w:rsidRPr="002B3F6F">
        <w:rPr>
          <w:rFonts w:ascii="Verdana" w:hAnsi="Verdana"/>
          <w:sz w:val="18"/>
          <w:szCs w:val="18"/>
          <w:u w:val="single"/>
        </w:rPr>
        <w:t xml:space="preserve"> </w:t>
      </w:r>
      <w:r w:rsidR="00EB7FAF" w:rsidRPr="002B3F6F">
        <w:rPr>
          <w:rFonts w:ascii="Verdana" w:hAnsi="Verdana"/>
          <w:b/>
          <w:sz w:val="18"/>
          <w:szCs w:val="18"/>
          <w:u w:val="single"/>
        </w:rPr>
        <w:t>(</w:t>
      </w:r>
      <w:r w:rsidR="003C668E" w:rsidRPr="002B3F6F">
        <w:rPr>
          <w:rFonts w:ascii="Verdana" w:hAnsi="Verdana"/>
          <w:b/>
          <w:sz w:val="18"/>
          <w:szCs w:val="18"/>
          <w:u w:val="single"/>
        </w:rPr>
        <w:t>10</w:t>
      </w:r>
      <w:r w:rsidR="00EB7FAF" w:rsidRPr="002B3F6F">
        <w:rPr>
          <w:rFonts w:ascii="Verdana" w:hAnsi="Verdana"/>
          <w:b/>
          <w:sz w:val="18"/>
          <w:szCs w:val="18"/>
          <w:u w:val="single"/>
        </w:rPr>
        <w:t xml:space="preserve"> points)</w:t>
      </w:r>
    </w:p>
    <w:p w14:paraId="5EE899C0" w14:textId="77777777" w:rsidR="00EB7FAF" w:rsidRPr="00DB6114" w:rsidRDefault="00EB7FAF" w:rsidP="00882EAC">
      <w:pPr>
        <w:spacing w:before="120"/>
        <w:jc w:val="both"/>
        <w:rPr>
          <w:rFonts w:ascii="Verdana" w:hAnsi="Verdana"/>
          <w:sz w:val="18"/>
          <w:szCs w:val="18"/>
        </w:rPr>
      </w:pPr>
      <w:r w:rsidRPr="00DB6114">
        <w:rPr>
          <w:rFonts w:ascii="Verdana" w:hAnsi="Verdana"/>
          <w:sz w:val="18"/>
          <w:szCs w:val="18"/>
        </w:rPr>
        <w:t xml:space="preserve">Le </w:t>
      </w:r>
      <w:r w:rsidR="001211A1">
        <w:rPr>
          <w:rFonts w:ascii="Verdana" w:hAnsi="Verdana"/>
          <w:sz w:val="18"/>
          <w:szCs w:val="18"/>
        </w:rPr>
        <w:t xml:space="preserve">candidat </w:t>
      </w:r>
      <w:r w:rsidRPr="00DB6114">
        <w:rPr>
          <w:rFonts w:ascii="Verdana" w:hAnsi="Verdana"/>
          <w:sz w:val="18"/>
          <w:szCs w:val="18"/>
        </w:rPr>
        <w:t>devra détenir une certification ou une équivalence permettant de justifier de son implication dans le domaine de la protection de l’environnement.</w:t>
      </w:r>
    </w:p>
    <w:p w14:paraId="1C5F466D" w14:textId="77777777" w:rsidR="00EB7FAF" w:rsidRPr="00DB6114" w:rsidRDefault="00EB7FAF" w:rsidP="00882EAC">
      <w:pPr>
        <w:autoSpaceDE w:val="0"/>
        <w:autoSpaceDN w:val="0"/>
        <w:adjustRightInd w:val="0"/>
        <w:spacing w:before="120"/>
        <w:jc w:val="both"/>
        <w:rPr>
          <w:rFonts w:ascii="Verdana" w:hAnsi="Verdana"/>
          <w:sz w:val="18"/>
          <w:szCs w:val="18"/>
        </w:rPr>
      </w:pPr>
      <w:r w:rsidRPr="00DB6114">
        <w:rPr>
          <w:rFonts w:ascii="Verdana" w:hAnsi="Verdana"/>
          <w:sz w:val="18"/>
          <w:szCs w:val="18"/>
        </w:rPr>
        <w:t>Les actions mises en œuvre pour réduire l’impact environnemental des activités et permettant de justifier de son implication dans le domaine de la protection de l’environnement dans le cadre de la prestation.</w:t>
      </w:r>
    </w:p>
    <w:p w14:paraId="0E1D77C0" w14:textId="77777777" w:rsidR="00532821" w:rsidRDefault="00532821" w:rsidP="00882EAC">
      <w:pPr>
        <w:autoSpaceDE w:val="0"/>
        <w:autoSpaceDN w:val="0"/>
        <w:adjustRightInd w:val="0"/>
        <w:jc w:val="both"/>
        <w:rPr>
          <w:rFonts w:ascii="Verdana" w:hAnsi="Verdana"/>
          <w:bCs/>
          <w:sz w:val="18"/>
          <w:szCs w:val="18"/>
        </w:rPr>
      </w:pPr>
    </w:p>
    <w:p w14:paraId="1B87C46A" w14:textId="77777777" w:rsidR="003B4AB9" w:rsidRPr="00C94C2E" w:rsidRDefault="003B4AB9" w:rsidP="00882EAC">
      <w:pPr>
        <w:autoSpaceDE w:val="0"/>
        <w:autoSpaceDN w:val="0"/>
        <w:adjustRightInd w:val="0"/>
        <w:jc w:val="both"/>
        <w:rPr>
          <w:rFonts w:ascii="Verdana" w:hAnsi="Verdana"/>
          <w:b/>
          <w:bCs/>
          <w:sz w:val="18"/>
          <w:szCs w:val="18"/>
        </w:rPr>
      </w:pPr>
    </w:p>
    <w:p w14:paraId="4286CACF" w14:textId="77777777" w:rsidR="00096119" w:rsidRPr="003D7C59" w:rsidRDefault="00096119" w:rsidP="00882EAC">
      <w:pPr>
        <w:jc w:val="both"/>
        <w:rPr>
          <w:b/>
          <w:sz w:val="22"/>
          <w:szCs w:val="22"/>
          <w:u w:val="single"/>
        </w:rPr>
      </w:pPr>
    </w:p>
    <w:sectPr w:rsidR="00096119" w:rsidRPr="003D7C59" w:rsidSect="00EA4CCC">
      <w:headerReference w:type="default" r:id="rId9"/>
      <w:pgSz w:w="11906" w:h="16838"/>
      <w:pgMar w:top="1135" w:right="566" w:bottom="1418" w:left="720" w:header="36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7230E" w14:textId="77777777" w:rsidR="0009199F" w:rsidRDefault="0009199F">
      <w:r>
        <w:separator/>
      </w:r>
    </w:p>
  </w:endnote>
  <w:endnote w:type="continuationSeparator" w:id="0">
    <w:p w14:paraId="5392CA4A" w14:textId="77777777" w:rsidR="0009199F" w:rsidRDefault="00091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vantGarde">
    <w:altName w:val="Century Gothic"/>
    <w:charset w:val="00"/>
    <w:family w:val="swiss"/>
    <w:pitch w:val="variable"/>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CDA91" w14:textId="77777777" w:rsidR="0009199F" w:rsidRDefault="0009199F">
      <w:r>
        <w:separator/>
      </w:r>
    </w:p>
  </w:footnote>
  <w:footnote w:type="continuationSeparator" w:id="0">
    <w:p w14:paraId="27302D72" w14:textId="77777777" w:rsidR="0009199F" w:rsidRDefault="000919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9072"/>
      <w:gridCol w:w="1560"/>
    </w:tblGrid>
    <w:tr w:rsidR="004A1438" w:rsidRPr="007F27A3" w14:paraId="08A31DDC" w14:textId="77777777" w:rsidTr="00AF0400">
      <w:trPr>
        <w:trHeight w:val="443"/>
      </w:trPr>
      <w:tc>
        <w:tcPr>
          <w:tcW w:w="9072" w:type="dxa"/>
          <w:vAlign w:val="center"/>
        </w:tcPr>
        <w:p w14:paraId="332B1CE6" w14:textId="77777777" w:rsidR="00EB51B5" w:rsidRPr="007E0219" w:rsidRDefault="00EB51B5" w:rsidP="00EB51B5">
          <w:pPr>
            <w:jc w:val="center"/>
            <w:rPr>
              <w:rFonts w:ascii="Verdana" w:hAnsi="Verdana"/>
              <w:smallCaps/>
              <w:sz w:val="18"/>
              <w:szCs w:val="18"/>
            </w:rPr>
          </w:pPr>
          <w:r w:rsidRPr="007E0219">
            <w:rPr>
              <w:rFonts w:ascii="Verdana" w:hAnsi="Verdana"/>
              <w:sz w:val="18"/>
              <w:szCs w:val="18"/>
            </w:rPr>
            <w:t>P</w:t>
          </w:r>
          <w:r w:rsidR="00C94C2E">
            <w:rPr>
              <w:rFonts w:ascii="Verdana" w:hAnsi="Verdana"/>
              <w:sz w:val="18"/>
              <w:szCs w:val="18"/>
            </w:rPr>
            <w:t xml:space="preserve">rocédure AOO </w:t>
          </w:r>
          <w:r w:rsidRPr="007E0219">
            <w:rPr>
              <w:rFonts w:ascii="Verdana" w:hAnsi="Verdana"/>
              <w:sz w:val="18"/>
              <w:szCs w:val="18"/>
            </w:rPr>
            <w:t xml:space="preserve">n° </w:t>
          </w:r>
          <w:r w:rsidR="00D53302">
            <w:rPr>
              <w:rFonts w:ascii="Verdana" w:hAnsi="Verdana"/>
              <w:sz w:val="18"/>
              <w:szCs w:val="18"/>
            </w:rPr>
            <w:t>AMU</w:t>
          </w:r>
          <w:r w:rsidR="00C94C2E">
            <w:rPr>
              <w:rFonts w:ascii="Verdana" w:hAnsi="Verdana"/>
              <w:sz w:val="18"/>
              <w:szCs w:val="18"/>
            </w:rPr>
            <w:t>1</w:t>
          </w:r>
          <w:r w:rsidR="003C668E">
            <w:rPr>
              <w:rFonts w:ascii="Verdana" w:hAnsi="Verdana"/>
              <w:sz w:val="18"/>
              <w:szCs w:val="18"/>
            </w:rPr>
            <w:t>47</w:t>
          </w:r>
          <w:r w:rsidR="00892FDF">
            <w:rPr>
              <w:rFonts w:ascii="Verdana" w:hAnsi="Verdana"/>
              <w:sz w:val="18"/>
              <w:szCs w:val="18"/>
            </w:rPr>
            <w:t>-20</w:t>
          </w:r>
          <w:r w:rsidR="00D53302">
            <w:rPr>
              <w:rFonts w:ascii="Verdana" w:hAnsi="Verdana"/>
              <w:sz w:val="18"/>
              <w:szCs w:val="18"/>
            </w:rPr>
            <w:t>2</w:t>
          </w:r>
          <w:r w:rsidR="003C668E">
            <w:rPr>
              <w:rFonts w:ascii="Verdana" w:hAnsi="Verdana"/>
              <w:sz w:val="18"/>
              <w:szCs w:val="18"/>
            </w:rPr>
            <w:t>5</w:t>
          </w:r>
          <w:r w:rsidRPr="007E0219">
            <w:rPr>
              <w:rFonts w:ascii="Verdana" w:hAnsi="Verdana"/>
              <w:sz w:val="18"/>
              <w:szCs w:val="18"/>
            </w:rPr>
            <w:t xml:space="preserve"> </w:t>
          </w:r>
        </w:p>
        <w:p w14:paraId="18006FE9" w14:textId="77777777" w:rsidR="004A1438" w:rsidRPr="007F27A3" w:rsidRDefault="00CB65B9" w:rsidP="00CB65B9">
          <w:pPr>
            <w:tabs>
              <w:tab w:val="center" w:pos="7655"/>
              <w:tab w:val="left" w:pos="8222"/>
            </w:tabs>
            <w:overflowPunct w:val="0"/>
            <w:autoSpaceDE w:val="0"/>
            <w:autoSpaceDN w:val="0"/>
            <w:adjustRightInd w:val="0"/>
            <w:ind w:left="34"/>
            <w:jc w:val="center"/>
            <w:textAlignment w:val="baseline"/>
            <w:rPr>
              <w:rFonts w:ascii="Verdana" w:hAnsi="Verdana"/>
              <w:i/>
              <w:strike/>
              <w:color w:val="FF0000"/>
              <w:sz w:val="16"/>
              <w:szCs w:val="16"/>
            </w:rPr>
          </w:pPr>
          <w:r w:rsidRPr="00CB65B9">
            <w:rPr>
              <w:rFonts w:ascii="Verdana" w:hAnsi="Verdana"/>
              <w:sz w:val="16"/>
              <w:szCs w:val="16"/>
            </w:rPr>
            <w:t>Collecte et traitement des Déchets Industriels Dangereux (DID) et d’Activité de Soin à Risques Infectieux (DASRI).</w:t>
          </w:r>
        </w:p>
      </w:tc>
      <w:tc>
        <w:tcPr>
          <w:tcW w:w="1560" w:type="dxa"/>
          <w:vAlign w:val="center"/>
        </w:tcPr>
        <w:p w14:paraId="63D1F4A4" w14:textId="77777777" w:rsidR="004A1438" w:rsidRPr="007E0219" w:rsidRDefault="004A1438" w:rsidP="00C4514E">
          <w:pPr>
            <w:tabs>
              <w:tab w:val="center" w:pos="7655"/>
              <w:tab w:val="left" w:pos="8222"/>
            </w:tabs>
            <w:overflowPunct w:val="0"/>
            <w:autoSpaceDE w:val="0"/>
            <w:autoSpaceDN w:val="0"/>
            <w:adjustRightInd w:val="0"/>
            <w:ind w:left="-57"/>
            <w:jc w:val="center"/>
            <w:textAlignment w:val="baseline"/>
            <w:rPr>
              <w:rFonts w:ascii="Verdana" w:hAnsi="Verdana"/>
              <w:sz w:val="16"/>
              <w:szCs w:val="16"/>
            </w:rPr>
          </w:pPr>
          <w:r w:rsidRPr="007E0219">
            <w:rPr>
              <w:rFonts w:ascii="Verdana" w:hAnsi="Verdana"/>
              <w:sz w:val="16"/>
              <w:szCs w:val="16"/>
            </w:rPr>
            <w:t xml:space="preserve">PAGE </w:t>
          </w:r>
          <w:r w:rsidR="00ED7C5B" w:rsidRPr="007E0219">
            <w:rPr>
              <w:rFonts w:ascii="Verdana" w:hAnsi="Verdana"/>
              <w:sz w:val="16"/>
              <w:szCs w:val="16"/>
            </w:rPr>
            <w:fldChar w:fldCharType="begin"/>
          </w:r>
          <w:r w:rsidRPr="007E0219">
            <w:rPr>
              <w:rFonts w:ascii="Verdana" w:hAnsi="Verdana"/>
              <w:sz w:val="16"/>
              <w:szCs w:val="16"/>
            </w:rPr>
            <w:instrText xml:space="preserve"> PAGE </w:instrText>
          </w:r>
          <w:r w:rsidR="00ED7C5B" w:rsidRPr="007E0219">
            <w:rPr>
              <w:rFonts w:ascii="Verdana" w:hAnsi="Verdana"/>
              <w:sz w:val="16"/>
              <w:szCs w:val="16"/>
            </w:rPr>
            <w:fldChar w:fldCharType="separate"/>
          </w:r>
          <w:r w:rsidR="00532821">
            <w:rPr>
              <w:rFonts w:ascii="Verdana" w:hAnsi="Verdana"/>
              <w:noProof/>
              <w:sz w:val="16"/>
              <w:szCs w:val="16"/>
            </w:rPr>
            <w:t>1</w:t>
          </w:r>
          <w:r w:rsidR="00ED7C5B" w:rsidRPr="007E0219">
            <w:rPr>
              <w:rFonts w:ascii="Verdana" w:hAnsi="Verdana"/>
              <w:sz w:val="16"/>
              <w:szCs w:val="16"/>
            </w:rPr>
            <w:fldChar w:fldCharType="end"/>
          </w:r>
          <w:r w:rsidRPr="007E0219">
            <w:rPr>
              <w:rFonts w:ascii="Verdana" w:hAnsi="Verdana"/>
              <w:sz w:val="16"/>
              <w:szCs w:val="16"/>
            </w:rPr>
            <w:t>/</w:t>
          </w:r>
          <w:r w:rsidR="00ED7C5B" w:rsidRPr="007E0219">
            <w:rPr>
              <w:rFonts w:ascii="Verdana" w:hAnsi="Verdana"/>
              <w:sz w:val="16"/>
              <w:szCs w:val="16"/>
            </w:rPr>
            <w:fldChar w:fldCharType="begin"/>
          </w:r>
          <w:r w:rsidRPr="007E0219">
            <w:rPr>
              <w:rFonts w:ascii="Verdana" w:hAnsi="Verdana"/>
              <w:sz w:val="16"/>
              <w:szCs w:val="16"/>
            </w:rPr>
            <w:instrText xml:space="preserve"> NUMPAGES </w:instrText>
          </w:r>
          <w:r w:rsidR="00ED7C5B" w:rsidRPr="007E0219">
            <w:rPr>
              <w:rFonts w:ascii="Verdana" w:hAnsi="Verdana"/>
              <w:sz w:val="16"/>
              <w:szCs w:val="16"/>
            </w:rPr>
            <w:fldChar w:fldCharType="separate"/>
          </w:r>
          <w:r w:rsidR="00532821">
            <w:rPr>
              <w:rFonts w:ascii="Verdana" w:hAnsi="Verdana"/>
              <w:noProof/>
              <w:sz w:val="16"/>
              <w:szCs w:val="16"/>
            </w:rPr>
            <w:t>1</w:t>
          </w:r>
          <w:r w:rsidR="00ED7C5B" w:rsidRPr="007E0219">
            <w:rPr>
              <w:rFonts w:ascii="Verdana" w:hAnsi="Verdana"/>
              <w:sz w:val="16"/>
              <w:szCs w:val="16"/>
            </w:rPr>
            <w:fldChar w:fldCharType="end"/>
          </w:r>
        </w:p>
      </w:tc>
    </w:tr>
  </w:tbl>
  <w:p w14:paraId="74BD3212" w14:textId="77777777" w:rsidR="004A1438" w:rsidRPr="00D64593" w:rsidRDefault="004A1438" w:rsidP="00D6459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7"/>
    <w:lvl w:ilvl="0">
      <w:start w:val="1"/>
      <w:numFmt w:val="bullet"/>
      <w:lvlText w:val="-"/>
      <w:lvlJc w:val="left"/>
      <w:pPr>
        <w:tabs>
          <w:tab w:val="num" w:pos="1080"/>
        </w:tabs>
        <w:ind w:left="1080" w:hanging="360"/>
      </w:pPr>
      <w:rPr>
        <w:rFonts w:ascii="Times New Roman" w:hAnsi="Times New Roman"/>
      </w:rPr>
    </w:lvl>
  </w:abstractNum>
  <w:abstractNum w:abstractNumId="1" w15:restartNumberingAfterBreak="0">
    <w:nsid w:val="0AE10711"/>
    <w:multiLevelType w:val="singleLevel"/>
    <w:tmpl w:val="CAF6F826"/>
    <w:lvl w:ilvl="0">
      <w:start w:val="1"/>
      <w:numFmt w:val="decimal"/>
      <w:lvlText w:val="%1)"/>
      <w:lvlJc w:val="left"/>
      <w:pPr>
        <w:tabs>
          <w:tab w:val="num" w:pos="360"/>
        </w:tabs>
        <w:ind w:left="360" w:hanging="360"/>
      </w:pPr>
      <w:rPr>
        <w:b/>
        <w:i w:val="0"/>
      </w:rPr>
    </w:lvl>
  </w:abstractNum>
  <w:abstractNum w:abstractNumId="2" w15:restartNumberingAfterBreak="0">
    <w:nsid w:val="0D8F4D6E"/>
    <w:multiLevelType w:val="hybridMultilevel"/>
    <w:tmpl w:val="8182D746"/>
    <w:lvl w:ilvl="0" w:tplc="040C0017">
      <w:start w:val="1"/>
      <w:numFmt w:val="lowerLetter"/>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AA0A08"/>
    <w:multiLevelType w:val="hybridMultilevel"/>
    <w:tmpl w:val="06740B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84455F"/>
    <w:multiLevelType w:val="hybridMultilevel"/>
    <w:tmpl w:val="FB94F876"/>
    <w:lvl w:ilvl="0" w:tplc="45E83F84">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112770"/>
    <w:multiLevelType w:val="hybridMultilevel"/>
    <w:tmpl w:val="69AA3B7C"/>
    <w:lvl w:ilvl="0" w:tplc="6BDAF5A0">
      <w:start w:val="1"/>
      <w:numFmt w:val="bullet"/>
      <w:lvlText w:val="-"/>
      <w:lvlJc w:val="left"/>
      <w:pPr>
        <w:tabs>
          <w:tab w:val="num" w:pos="720"/>
        </w:tabs>
        <w:ind w:left="720" w:hanging="360"/>
      </w:pPr>
      <w:rPr>
        <w:rFonts w:ascii="Times New Roman" w:hAnsi="Times New Roman" w:hint="default"/>
      </w:rPr>
    </w:lvl>
    <w:lvl w:ilvl="1" w:tplc="AE58D7D8" w:tentative="1">
      <w:start w:val="1"/>
      <w:numFmt w:val="bullet"/>
      <w:lvlText w:val="-"/>
      <w:lvlJc w:val="left"/>
      <w:pPr>
        <w:tabs>
          <w:tab w:val="num" w:pos="1440"/>
        </w:tabs>
        <w:ind w:left="1440" w:hanging="360"/>
      </w:pPr>
      <w:rPr>
        <w:rFonts w:ascii="Times New Roman" w:hAnsi="Times New Roman" w:hint="default"/>
      </w:rPr>
    </w:lvl>
    <w:lvl w:ilvl="2" w:tplc="0BE6BBAA" w:tentative="1">
      <w:start w:val="1"/>
      <w:numFmt w:val="bullet"/>
      <w:lvlText w:val="-"/>
      <w:lvlJc w:val="left"/>
      <w:pPr>
        <w:tabs>
          <w:tab w:val="num" w:pos="2160"/>
        </w:tabs>
        <w:ind w:left="2160" w:hanging="360"/>
      </w:pPr>
      <w:rPr>
        <w:rFonts w:ascii="Times New Roman" w:hAnsi="Times New Roman" w:hint="default"/>
      </w:rPr>
    </w:lvl>
    <w:lvl w:ilvl="3" w:tplc="057835E8" w:tentative="1">
      <w:start w:val="1"/>
      <w:numFmt w:val="bullet"/>
      <w:lvlText w:val="-"/>
      <w:lvlJc w:val="left"/>
      <w:pPr>
        <w:tabs>
          <w:tab w:val="num" w:pos="2880"/>
        </w:tabs>
        <w:ind w:left="2880" w:hanging="360"/>
      </w:pPr>
      <w:rPr>
        <w:rFonts w:ascii="Times New Roman" w:hAnsi="Times New Roman" w:hint="default"/>
      </w:rPr>
    </w:lvl>
    <w:lvl w:ilvl="4" w:tplc="7D9C4A78" w:tentative="1">
      <w:start w:val="1"/>
      <w:numFmt w:val="bullet"/>
      <w:lvlText w:val="-"/>
      <w:lvlJc w:val="left"/>
      <w:pPr>
        <w:tabs>
          <w:tab w:val="num" w:pos="3600"/>
        </w:tabs>
        <w:ind w:left="3600" w:hanging="360"/>
      </w:pPr>
      <w:rPr>
        <w:rFonts w:ascii="Times New Roman" w:hAnsi="Times New Roman" w:hint="default"/>
      </w:rPr>
    </w:lvl>
    <w:lvl w:ilvl="5" w:tplc="6AC68D48" w:tentative="1">
      <w:start w:val="1"/>
      <w:numFmt w:val="bullet"/>
      <w:lvlText w:val="-"/>
      <w:lvlJc w:val="left"/>
      <w:pPr>
        <w:tabs>
          <w:tab w:val="num" w:pos="4320"/>
        </w:tabs>
        <w:ind w:left="4320" w:hanging="360"/>
      </w:pPr>
      <w:rPr>
        <w:rFonts w:ascii="Times New Roman" w:hAnsi="Times New Roman" w:hint="default"/>
      </w:rPr>
    </w:lvl>
    <w:lvl w:ilvl="6" w:tplc="854AC60A" w:tentative="1">
      <w:start w:val="1"/>
      <w:numFmt w:val="bullet"/>
      <w:lvlText w:val="-"/>
      <w:lvlJc w:val="left"/>
      <w:pPr>
        <w:tabs>
          <w:tab w:val="num" w:pos="5040"/>
        </w:tabs>
        <w:ind w:left="5040" w:hanging="360"/>
      </w:pPr>
      <w:rPr>
        <w:rFonts w:ascii="Times New Roman" w:hAnsi="Times New Roman" w:hint="default"/>
      </w:rPr>
    </w:lvl>
    <w:lvl w:ilvl="7" w:tplc="09684C28" w:tentative="1">
      <w:start w:val="1"/>
      <w:numFmt w:val="bullet"/>
      <w:lvlText w:val="-"/>
      <w:lvlJc w:val="left"/>
      <w:pPr>
        <w:tabs>
          <w:tab w:val="num" w:pos="5760"/>
        </w:tabs>
        <w:ind w:left="5760" w:hanging="360"/>
      </w:pPr>
      <w:rPr>
        <w:rFonts w:ascii="Times New Roman" w:hAnsi="Times New Roman" w:hint="default"/>
      </w:rPr>
    </w:lvl>
    <w:lvl w:ilvl="8" w:tplc="17B49EA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98F1881"/>
    <w:multiLevelType w:val="hybridMultilevel"/>
    <w:tmpl w:val="5B4E4542"/>
    <w:lvl w:ilvl="0" w:tplc="EFB6DA44">
      <w:start w:val="1"/>
      <w:numFmt w:val="bullet"/>
      <w:lvlText w:val="-"/>
      <w:lvlJc w:val="left"/>
      <w:pPr>
        <w:tabs>
          <w:tab w:val="num" w:pos="1440"/>
        </w:tabs>
        <w:ind w:left="1440" w:hanging="360"/>
      </w:pPr>
      <w:rPr>
        <w:rFonts w:ascii="Courier New" w:hAnsi="Courier New" w:hint="default"/>
        <w:b/>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723032E4">
      <w:start w:val="1"/>
      <w:numFmt w:val="bullet"/>
      <w:lvlText w:val=""/>
      <w:lvlJc w:val="left"/>
      <w:pPr>
        <w:tabs>
          <w:tab w:val="num" w:pos="2160"/>
        </w:tabs>
        <w:ind w:left="2160" w:hanging="360"/>
      </w:pPr>
      <w:rPr>
        <w:rFonts w:ascii="Wingdings" w:hAnsi="Wingdings" w:hint="default"/>
        <w:b/>
        <w:i w:val="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58A58DC"/>
    <w:multiLevelType w:val="hybridMultilevel"/>
    <w:tmpl w:val="8FCA9E46"/>
    <w:lvl w:ilvl="0" w:tplc="744E3CE0">
      <w:start w:val="1"/>
      <w:numFmt w:val="low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91543F2"/>
    <w:multiLevelType w:val="hybridMultilevel"/>
    <w:tmpl w:val="FBCA0B3E"/>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3B55CF0"/>
    <w:multiLevelType w:val="hybridMultilevel"/>
    <w:tmpl w:val="540CA92E"/>
    <w:lvl w:ilvl="0" w:tplc="EFB6DA44">
      <w:start w:val="1"/>
      <w:numFmt w:val="bullet"/>
      <w:lvlText w:val="-"/>
      <w:lvlJc w:val="left"/>
      <w:pPr>
        <w:tabs>
          <w:tab w:val="num" w:pos="1440"/>
        </w:tabs>
        <w:ind w:left="1440" w:hanging="360"/>
      </w:pPr>
      <w:rPr>
        <w:rFonts w:ascii="Courier New" w:hAnsi="Courier New" w:hint="default"/>
        <w:b/>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F">
      <w:start w:val="1"/>
      <w:numFmt w:val="decimal"/>
      <w:lvlText w:val="%3."/>
      <w:lvlJc w:val="left"/>
      <w:pPr>
        <w:tabs>
          <w:tab w:val="num" w:pos="2160"/>
        </w:tabs>
        <w:ind w:left="2160" w:hanging="360"/>
      </w:pPr>
      <w:rPr>
        <w:rFonts w:hint="default"/>
        <w:b/>
        <w:i w:val="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65898654">
    <w:abstractNumId w:val="6"/>
  </w:num>
  <w:num w:numId="2" w16cid:durableId="1379815509">
    <w:abstractNumId w:val="9"/>
  </w:num>
  <w:num w:numId="3" w16cid:durableId="1605261331">
    <w:abstractNumId w:val="0"/>
  </w:num>
  <w:num w:numId="4" w16cid:durableId="1972589254">
    <w:abstractNumId w:val="1"/>
  </w:num>
  <w:num w:numId="5" w16cid:durableId="1403984902">
    <w:abstractNumId w:val="5"/>
  </w:num>
  <w:num w:numId="6" w16cid:durableId="503597194">
    <w:abstractNumId w:val="7"/>
  </w:num>
  <w:num w:numId="7" w16cid:durableId="160702399">
    <w:abstractNumId w:val="8"/>
  </w:num>
  <w:num w:numId="8" w16cid:durableId="1740252204">
    <w:abstractNumId w:val="2"/>
  </w:num>
  <w:num w:numId="9" w16cid:durableId="442847659">
    <w:abstractNumId w:val="4"/>
  </w:num>
  <w:num w:numId="10" w16cid:durableId="2031799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713"/>
    <w:rsid w:val="00005BC0"/>
    <w:rsid w:val="00007DE1"/>
    <w:rsid w:val="0001202E"/>
    <w:rsid w:val="000239CE"/>
    <w:rsid w:val="00024F5A"/>
    <w:rsid w:val="0002523B"/>
    <w:rsid w:val="00030079"/>
    <w:rsid w:val="0003204F"/>
    <w:rsid w:val="0004128C"/>
    <w:rsid w:val="00045C0C"/>
    <w:rsid w:val="00046C59"/>
    <w:rsid w:val="00082815"/>
    <w:rsid w:val="0009199F"/>
    <w:rsid w:val="00095F88"/>
    <w:rsid w:val="00096119"/>
    <w:rsid w:val="000B24C6"/>
    <w:rsid w:val="000D4FD1"/>
    <w:rsid w:val="000D50C9"/>
    <w:rsid w:val="000F16CD"/>
    <w:rsid w:val="000F7CEF"/>
    <w:rsid w:val="001044DB"/>
    <w:rsid w:val="001211A1"/>
    <w:rsid w:val="00121842"/>
    <w:rsid w:val="00126448"/>
    <w:rsid w:val="00147B1B"/>
    <w:rsid w:val="0015561A"/>
    <w:rsid w:val="001608CA"/>
    <w:rsid w:val="00182861"/>
    <w:rsid w:val="00191816"/>
    <w:rsid w:val="001C0002"/>
    <w:rsid w:val="001C1802"/>
    <w:rsid w:val="001C2CF6"/>
    <w:rsid w:val="001E09BC"/>
    <w:rsid w:val="001E7333"/>
    <w:rsid w:val="001F7A1B"/>
    <w:rsid w:val="00204BB9"/>
    <w:rsid w:val="00205038"/>
    <w:rsid w:val="002342F9"/>
    <w:rsid w:val="00234A0D"/>
    <w:rsid w:val="00250806"/>
    <w:rsid w:val="00253876"/>
    <w:rsid w:val="0026447C"/>
    <w:rsid w:val="00266971"/>
    <w:rsid w:val="00274696"/>
    <w:rsid w:val="002834FD"/>
    <w:rsid w:val="002B1CD4"/>
    <w:rsid w:val="002B3F6F"/>
    <w:rsid w:val="002D538E"/>
    <w:rsid w:val="002E50B7"/>
    <w:rsid w:val="002F46BD"/>
    <w:rsid w:val="002F7EF8"/>
    <w:rsid w:val="00305781"/>
    <w:rsid w:val="003142F5"/>
    <w:rsid w:val="00315A2A"/>
    <w:rsid w:val="00316226"/>
    <w:rsid w:val="00327E94"/>
    <w:rsid w:val="00343C8C"/>
    <w:rsid w:val="00352511"/>
    <w:rsid w:val="003575FE"/>
    <w:rsid w:val="003823B4"/>
    <w:rsid w:val="00383DA1"/>
    <w:rsid w:val="003928CF"/>
    <w:rsid w:val="003A5336"/>
    <w:rsid w:val="003A58C8"/>
    <w:rsid w:val="003B4209"/>
    <w:rsid w:val="003B4713"/>
    <w:rsid w:val="003B4AA6"/>
    <w:rsid w:val="003B4AB9"/>
    <w:rsid w:val="003C668E"/>
    <w:rsid w:val="003D335C"/>
    <w:rsid w:val="003D7C59"/>
    <w:rsid w:val="003F7820"/>
    <w:rsid w:val="00402CC6"/>
    <w:rsid w:val="004119A9"/>
    <w:rsid w:val="00436A8A"/>
    <w:rsid w:val="00443088"/>
    <w:rsid w:val="00452F4D"/>
    <w:rsid w:val="0045751D"/>
    <w:rsid w:val="0046197C"/>
    <w:rsid w:val="004676A3"/>
    <w:rsid w:val="00471C34"/>
    <w:rsid w:val="0048185D"/>
    <w:rsid w:val="004A1438"/>
    <w:rsid w:val="004A1DF7"/>
    <w:rsid w:val="004A5ED5"/>
    <w:rsid w:val="004D7BAF"/>
    <w:rsid w:val="004F2E56"/>
    <w:rsid w:val="004F493F"/>
    <w:rsid w:val="00501C3D"/>
    <w:rsid w:val="005025A6"/>
    <w:rsid w:val="00527821"/>
    <w:rsid w:val="005304F2"/>
    <w:rsid w:val="00532821"/>
    <w:rsid w:val="00534507"/>
    <w:rsid w:val="00546690"/>
    <w:rsid w:val="0055393E"/>
    <w:rsid w:val="00555117"/>
    <w:rsid w:val="00561CC4"/>
    <w:rsid w:val="005654EA"/>
    <w:rsid w:val="0057440A"/>
    <w:rsid w:val="0058397F"/>
    <w:rsid w:val="005851AC"/>
    <w:rsid w:val="0059330E"/>
    <w:rsid w:val="005B3948"/>
    <w:rsid w:val="005B7EBB"/>
    <w:rsid w:val="005C6942"/>
    <w:rsid w:val="005D2119"/>
    <w:rsid w:val="005D5F79"/>
    <w:rsid w:val="00606101"/>
    <w:rsid w:val="00636ED1"/>
    <w:rsid w:val="0065003A"/>
    <w:rsid w:val="00650D19"/>
    <w:rsid w:val="00653DB6"/>
    <w:rsid w:val="006701F6"/>
    <w:rsid w:val="00671552"/>
    <w:rsid w:val="0067351C"/>
    <w:rsid w:val="00681422"/>
    <w:rsid w:val="006828C2"/>
    <w:rsid w:val="006A0111"/>
    <w:rsid w:val="006A3B75"/>
    <w:rsid w:val="006B4B4D"/>
    <w:rsid w:val="006E4F46"/>
    <w:rsid w:val="006F4511"/>
    <w:rsid w:val="006F64DD"/>
    <w:rsid w:val="00704053"/>
    <w:rsid w:val="00706793"/>
    <w:rsid w:val="00713068"/>
    <w:rsid w:val="0074331A"/>
    <w:rsid w:val="00752A82"/>
    <w:rsid w:val="00773177"/>
    <w:rsid w:val="00786ACA"/>
    <w:rsid w:val="00787D3D"/>
    <w:rsid w:val="00792A64"/>
    <w:rsid w:val="007A6070"/>
    <w:rsid w:val="007D6ECF"/>
    <w:rsid w:val="007D75E6"/>
    <w:rsid w:val="007E0219"/>
    <w:rsid w:val="007F270F"/>
    <w:rsid w:val="007F764D"/>
    <w:rsid w:val="00802982"/>
    <w:rsid w:val="00803C3A"/>
    <w:rsid w:val="00804134"/>
    <w:rsid w:val="00830E67"/>
    <w:rsid w:val="00860033"/>
    <w:rsid w:val="008816D5"/>
    <w:rsid w:val="0088188D"/>
    <w:rsid w:val="00882EAC"/>
    <w:rsid w:val="00892FDF"/>
    <w:rsid w:val="00897225"/>
    <w:rsid w:val="008B52BD"/>
    <w:rsid w:val="008B69D6"/>
    <w:rsid w:val="008C3897"/>
    <w:rsid w:val="008D0134"/>
    <w:rsid w:val="008D0FA2"/>
    <w:rsid w:val="008E58EE"/>
    <w:rsid w:val="0090557A"/>
    <w:rsid w:val="00912B14"/>
    <w:rsid w:val="0093751D"/>
    <w:rsid w:val="00943307"/>
    <w:rsid w:val="00943F48"/>
    <w:rsid w:val="00944C2D"/>
    <w:rsid w:val="0095006E"/>
    <w:rsid w:val="00950949"/>
    <w:rsid w:val="00964493"/>
    <w:rsid w:val="0096600C"/>
    <w:rsid w:val="009706F1"/>
    <w:rsid w:val="0097264D"/>
    <w:rsid w:val="00982E42"/>
    <w:rsid w:val="0098493D"/>
    <w:rsid w:val="00984BBA"/>
    <w:rsid w:val="009917FA"/>
    <w:rsid w:val="009A4CF8"/>
    <w:rsid w:val="009A4D84"/>
    <w:rsid w:val="009B1A4D"/>
    <w:rsid w:val="009B41F2"/>
    <w:rsid w:val="009B5E43"/>
    <w:rsid w:val="009E20B6"/>
    <w:rsid w:val="009E2437"/>
    <w:rsid w:val="009E6357"/>
    <w:rsid w:val="009F2206"/>
    <w:rsid w:val="00A16EC9"/>
    <w:rsid w:val="00A27522"/>
    <w:rsid w:val="00A27785"/>
    <w:rsid w:val="00A33593"/>
    <w:rsid w:val="00A336FB"/>
    <w:rsid w:val="00A63CCE"/>
    <w:rsid w:val="00A647F4"/>
    <w:rsid w:val="00A729B6"/>
    <w:rsid w:val="00A9071B"/>
    <w:rsid w:val="00A944D1"/>
    <w:rsid w:val="00AB0E1B"/>
    <w:rsid w:val="00AB394C"/>
    <w:rsid w:val="00AD4CA1"/>
    <w:rsid w:val="00AD54D8"/>
    <w:rsid w:val="00AE1C2D"/>
    <w:rsid w:val="00AE6CA3"/>
    <w:rsid w:val="00AF0400"/>
    <w:rsid w:val="00B00A32"/>
    <w:rsid w:val="00B122E2"/>
    <w:rsid w:val="00B14C4E"/>
    <w:rsid w:val="00B21DC4"/>
    <w:rsid w:val="00B23102"/>
    <w:rsid w:val="00B62457"/>
    <w:rsid w:val="00B74762"/>
    <w:rsid w:val="00B8407D"/>
    <w:rsid w:val="00B86D43"/>
    <w:rsid w:val="00BA2F8A"/>
    <w:rsid w:val="00BB4DD3"/>
    <w:rsid w:val="00BB7EE3"/>
    <w:rsid w:val="00BE468C"/>
    <w:rsid w:val="00C04636"/>
    <w:rsid w:val="00C27E87"/>
    <w:rsid w:val="00C31E15"/>
    <w:rsid w:val="00C434EC"/>
    <w:rsid w:val="00C4514E"/>
    <w:rsid w:val="00C47697"/>
    <w:rsid w:val="00C57869"/>
    <w:rsid w:val="00C611E9"/>
    <w:rsid w:val="00C70006"/>
    <w:rsid w:val="00C9077B"/>
    <w:rsid w:val="00C9126D"/>
    <w:rsid w:val="00C94C2E"/>
    <w:rsid w:val="00C9538B"/>
    <w:rsid w:val="00CB05AC"/>
    <w:rsid w:val="00CB29E3"/>
    <w:rsid w:val="00CB65B9"/>
    <w:rsid w:val="00CC336D"/>
    <w:rsid w:val="00CC7A45"/>
    <w:rsid w:val="00CE631A"/>
    <w:rsid w:val="00D00BE1"/>
    <w:rsid w:val="00D16443"/>
    <w:rsid w:val="00D53302"/>
    <w:rsid w:val="00D57664"/>
    <w:rsid w:val="00D605C4"/>
    <w:rsid w:val="00D624E7"/>
    <w:rsid w:val="00D64593"/>
    <w:rsid w:val="00DB6CDA"/>
    <w:rsid w:val="00DB7C3D"/>
    <w:rsid w:val="00DD420A"/>
    <w:rsid w:val="00DD5071"/>
    <w:rsid w:val="00E019E5"/>
    <w:rsid w:val="00E136FB"/>
    <w:rsid w:val="00E14E14"/>
    <w:rsid w:val="00E2283A"/>
    <w:rsid w:val="00E353CB"/>
    <w:rsid w:val="00E70E96"/>
    <w:rsid w:val="00E73554"/>
    <w:rsid w:val="00E873DC"/>
    <w:rsid w:val="00E908CE"/>
    <w:rsid w:val="00EA4CCC"/>
    <w:rsid w:val="00EB51B5"/>
    <w:rsid w:val="00EB7FAF"/>
    <w:rsid w:val="00ED7C5B"/>
    <w:rsid w:val="00EF56F0"/>
    <w:rsid w:val="00EF577C"/>
    <w:rsid w:val="00F028EB"/>
    <w:rsid w:val="00F032B8"/>
    <w:rsid w:val="00F35A57"/>
    <w:rsid w:val="00F43544"/>
    <w:rsid w:val="00F44C70"/>
    <w:rsid w:val="00F56165"/>
    <w:rsid w:val="00F62E05"/>
    <w:rsid w:val="00F66235"/>
    <w:rsid w:val="00F722B7"/>
    <w:rsid w:val="00F75530"/>
    <w:rsid w:val="00F83672"/>
    <w:rsid w:val="00FA060B"/>
    <w:rsid w:val="00FB292B"/>
    <w:rsid w:val="00FB2C27"/>
    <w:rsid w:val="00FC6592"/>
    <w:rsid w:val="00FD38FE"/>
    <w:rsid w:val="00FF14B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F6D756B"/>
  <w15:docId w15:val="{8E739CF9-58BA-40C1-905A-C8F3C5B30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3102"/>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niveau3">
    <w:name w:val="article niveau 3"/>
    <w:basedOn w:val="Normal"/>
    <w:autoRedefine/>
    <w:rsid w:val="00B23102"/>
    <w:pPr>
      <w:spacing w:line="480" w:lineRule="auto"/>
      <w:outlineLvl w:val="2"/>
    </w:pPr>
    <w:rPr>
      <w:rFonts w:ascii="Bookman Old Style" w:hAnsi="Bookman Old Style"/>
      <w:b/>
      <w:caps/>
      <w:sz w:val="22"/>
      <w:szCs w:val="22"/>
    </w:rPr>
  </w:style>
  <w:style w:type="paragraph" w:styleId="Textedebulles">
    <w:name w:val="Balloon Text"/>
    <w:basedOn w:val="Normal"/>
    <w:semiHidden/>
    <w:rsid w:val="00B23102"/>
    <w:rPr>
      <w:rFonts w:ascii="Tahoma" w:hAnsi="Tahoma" w:cs="Tahoma"/>
      <w:sz w:val="16"/>
      <w:szCs w:val="16"/>
    </w:rPr>
  </w:style>
  <w:style w:type="paragraph" w:styleId="En-tte">
    <w:name w:val="header"/>
    <w:basedOn w:val="Normal"/>
    <w:rsid w:val="00B23102"/>
    <w:pPr>
      <w:tabs>
        <w:tab w:val="center" w:pos="4536"/>
        <w:tab w:val="right" w:pos="9072"/>
      </w:tabs>
    </w:pPr>
  </w:style>
  <w:style w:type="paragraph" w:styleId="Pieddepage">
    <w:name w:val="footer"/>
    <w:basedOn w:val="Normal"/>
    <w:rsid w:val="00B23102"/>
    <w:pPr>
      <w:tabs>
        <w:tab w:val="center" w:pos="4536"/>
        <w:tab w:val="right" w:pos="9072"/>
      </w:tabs>
    </w:pPr>
  </w:style>
  <w:style w:type="paragraph" w:styleId="Corpsdetexte2">
    <w:name w:val="Body Text 2"/>
    <w:basedOn w:val="Normal"/>
    <w:rsid w:val="00B23102"/>
    <w:pPr>
      <w:tabs>
        <w:tab w:val="right" w:pos="10140"/>
      </w:tabs>
      <w:jc w:val="center"/>
    </w:pPr>
    <w:rPr>
      <w:b/>
      <w:bCs/>
      <w:sz w:val="36"/>
      <w:szCs w:val="36"/>
    </w:rPr>
  </w:style>
  <w:style w:type="paragraph" w:styleId="Listepuces">
    <w:name w:val="List Bullet"/>
    <w:basedOn w:val="Normal"/>
    <w:autoRedefine/>
    <w:rsid w:val="00B23102"/>
    <w:pPr>
      <w:tabs>
        <w:tab w:val="num" w:pos="720"/>
      </w:tabs>
    </w:pPr>
    <w:rPr>
      <w:b/>
      <w:sz w:val="22"/>
      <w:szCs w:val="22"/>
      <w:u w:val="single"/>
    </w:rPr>
  </w:style>
  <w:style w:type="character" w:styleId="Appelnotedebasdep">
    <w:name w:val="footnote reference"/>
    <w:semiHidden/>
    <w:rsid w:val="00803C3A"/>
    <w:rPr>
      <w:rFonts w:ascii="AvantGarde" w:hAnsi="AvantGarde"/>
      <w:sz w:val="20"/>
      <w:szCs w:val="20"/>
    </w:rPr>
  </w:style>
  <w:style w:type="character" w:styleId="Numrodepage">
    <w:name w:val="page number"/>
    <w:rsid w:val="00B21DC4"/>
    <w:rPr>
      <w:noProof w:val="0"/>
      <w:lang w:eastAsia="fr-FR"/>
    </w:rPr>
  </w:style>
  <w:style w:type="table" w:styleId="Grilledutableau">
    <w:name w:val="Table Grid"/>
    <w:basedOn w:val="TableauNormal"/>
    <w:rsid w:val="00B21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note">
    <w:name w:val="texte note"/>
    <w:basedOn w:val="Normal"/>
    <w:rsid w:val="00B122E2"/>
    <w:rPr>
      <w:rFonts w:ascii="AvantGarde" w:hAnsi="AvantGarde"/>
      <w:sz w:val="20"/>
      <w:szCs w:val="20"/>
    </w:rPr>
  </w:style>
  <w:style w:type="paragraph" w:customStyle="1" w:styleId="HTMLBody">
    <w:name w:val="HTML Body"/>
    <w:rsid w:val="00C47697"/>
    <w:pPr>
      <w:autoSpaceDE w:val="0"/>
      <w:autoSpaceDN w:val="0"/>
      <w:adjustRightInd w:val="0"/>
    </w:pPr>
    <w:rPr>
      <w:rFonts w:ascii="Comic Sans MS" w:hAnsi="Comic Sans MS"/>
    </w:rPr>
  </w:style>
  <w:style w:type="paragraph" w:styleId="Paragraphedeliste">
    <w:name w:val="List Paragraph"/>
    <w:basedOn w:val="Normal"/>
    <w:uiPriority w:val="34"/>
    <w:qFormat/>
    <w:rsid w:val="00D64593"/>
    <w:pPr>
      <w:spacing w:after="240"/>
      <w:ind w:left="708" w:firstLine="1134"/>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4453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C369B-16F9-4FC0-B790-8B05496F1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255</Words>
  <Characters>1520</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Annexe 1 au  règlement de consultation</vt:lpstr>
    </vt:vector>
  </TitlesOfParts>
  <Company>Université de la Méditerranée</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1 au  règlement de consultation</dc:title>
  <dc:creator>fred</dc:creator>
  <cp:lastModifiedBy>BELHADI Arkia</cp:lastModifiedBy>
  <cp:revision>3</cp:revision>
  <cp:lastPrinted>2017-02-13T09:15:00Z</cp:lastPrinted>
  <dcterms:created xsi:type="dcterms:W3CDTF">2025-11-10T09:05:00Z</dcterms:created>
  <dcterms:modified xsi:type="dcterms:W3CDTF">2025-11-13T12:10:00Z</dcterms:modified>
</cp:coreProperties>
</file>